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Додаток </w:t>
      </w:r>
    </w:p>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до листа Міністерства </w:t>
      </w:r>
    </w:p>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освіти і науки України</w:t>
      </w:r>
    </w:p>
    <w:p w:rsidR="00BF1C47"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від   26.06.  2015 р. </w:t>
      </w:r>
    </w:p>
    <w:p w:rsidR="00BF1C47" w:rsidRPr="009E03F3" w:rsidRDefault="00BF1C47" w:rsidP="00BF1C47">
      <w:pPr>
        <w:ind w:firstLine="6521"/>
        <w:jc w:val="left"/>
        <w:rPr>
          <w:rFonts w:ascii="Times New Roman" w:hAnsi="Times New Roman" w:cs="Times New Roman"/>
          <w:sz w:val="28"/>
          <w:szCs w:val="28"/>
          <w:lang w:val="uk-UA"/>
        </w:rPr>
      </w:pPr>
      <w:r w:rsidRPr="009E03F3">
        <w:rPr>
          <w:rFonts w:ascii="Times New Roman" w:hAnsi="Times New Roman" w:cs="Times New Roman"/>
          <w:sz w:val="28"/>
          <w:szCs w:val="28"/>
          <w:lang w:val="uk-UA"/>
        </w:rPr>
        <w:t>№  1/9-305</w:t>
      </w:r>
    </w:p>
    <w:p w:rsidR="00C3512C" w:rsidRPr="009E03F3" w:rsidRDefault="00C3512C" w:rsidP="00C3512C">
      <w:pPr>
        <w:ind w:firstLine="720"/>
        <w:jc w:val="center"/>
        <w:rPr>
          <w:rFonts w:ascii="Times New Roman" w:hAnsi="Times New Roman" w:cs="Times New Roman"/>
          <w:sz w:val="28"/>
          <w:szCs w:val="28"/>
        </w:rPr>
      </w:pPr>
      <w:r w:rsidRPr="009E03F3">
        <w:rPr>
          <w:rFonts w:ascii="Times New Roman" w:hAnsi="Times New Roman" w:cs="Times New Roman"/>
          <w:b/>
          <w:bCs/>
          <w:color w:val="000000"/>
          <w:sz w:val="28"/>
          <w:szCs w:val="28"/>
          <w:lang w:val="uk-UA"/>
        </w:rPr>
        <w:t>Інформатика</w:t>
      </w:r>
    </w:p>
    <w:p w:rsidR="00C3512C" w:rsidRPr="009E03F3" w:rsidRDefault="00C3512C" w:rsidP="00C3512C">
      <w:pPr>
        <w:ind w:firstLine="720"/>
        <w:rPr>
          <w:rFonts w:ascii="Times New Roman" w:hAnsi="Times New Roman" w:cs="Times New Roman"/>
          <w:sz w:val="28"/>
          <w:szCs w:val="28"/>
        </w:rPr>
      </w:pPr>
      <w:r w:rsidRPr="009E03F3">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w:t>
      </w:r>
      <w:r w:rsidRPr="009E03F3">
        <w:rPr>
          <w:rFonts w:ascii="Times New Roman" w:hAnsi="Times New Roman" w:cs="Times New Roman"/>
          <w:b/>
          <w:bCs/>
          <w:color w:val="000000"/>
          <w:sz w:val="28"/>
          <w:szCs w:val="28"/>
          <w:lang w:val="uk-UA"/>
        </w:rPr>
        <w:t>1 година на тиждень</w:t>
      </w:r>
      <w:r w:rsidRPr="009E03F3">
        <w:rPr>
          <w:rFonts w:ascii="Times New Roman" w:hAnsi="Times New Roman" w:cs="Times New Roman"/>
          <w:color w:val="000000"/>
          <w:sz w:val="28"/>
          <w:szCs w:val="28"/>
          <w:lang w:val="uk-UA"/>
        </w:rPr>
        <w:t xml:space="preserve">. Звертаємо увагу, що в програму внесено зміни, затверджені наказом Міністерства від </w:t>
      </w:r>
      <w:r w:rsidRPr="009E03F3">
        <w:rPr>
          <w:rFonts w:ascii="Times New Roman" w:hAnsi="Times New Roman" w:cs="Times New Roman"/>
          <w:b/>
          <w:bCs/>
          <w:color w:val="000000"/>
          <w:sz w:val="28"/>
          <w:szCs w:val="28"/>
          <w:lang w:val="uk-UA"/>
        </w:rPr>
        <w:t xml:space="preserve">29.05.2015 № 585 «Про затвердження змін до навчальних програм для загальноосвітніх навчальних закладів ІІ ступеня». </w:t>
      </w:r>
      <w:r w:rsidRPr="009E03F3">
        <w:rPr>
          <w:rFonts w:ascii="Times New Roman" w:hAnsi="Times New Roman" w:cs="Times New Roman"/>
          <w:color w:val="000000"/>
          <w:sz w:val="28"/>
          <w:szCs w:val="28"/>
          <w:lang w:eastAsia="uk-UA"/>
        </w:rPr>
        <w:t>Розвантажен</w:t>
      </w:r>
      <w:r w:rsidRPr="009E03F3">
        <w:rPr>
          <w:rFonts w:ascii="Times New Roman" w:hAnsi="Times New Roman" w:cs="Times New Roman"/>
          <w:color w:val="000000"/>
          <w:sz w:val="28"/>
          <w:szCs w:val="28"/>
          <w:lang w:val="uk-UA" w:eastAsia="uk-UA"/>
        </w:rPr>
        <w:t>у</w:t>
      </w:r>
      <w:r w:rsidRPr="009E03F3">
        <w:rPr>
          <w:rFonts w:ascii="Times New Roman" w:hAnsi="Times New Roman" w:cs="Times New Roman"/>
          <w:color w:val="000000"/>
          <w:sz w:val="28"/>
          <w:szCs w:val="28"/>
          <w:lang w:eastAsia="uk-UA"/>
        </w:rPr>
        <w:t xml:space="preserve"> та доопрацьован</w:t>
      </w:r>
      <w:r w:rsidRPr="009E03F3">
        <w:rPr>
          <w:rFonts w:ascii="Times New Roman" w:hAnsi="Times New Roman" w:cs="Times New Roman"/>
          <w:color w:val="000000"/>
          <w:sz w:val="28"/>
          <w:szCs w:val="28"/>
          <w:lang w:val="uk-UA" w:eastAsia="uk-UA"/>
        </w:rPr>
        <w:t>у</w:t>
      </w:r>
      <w:r w:rsidRPr="009E03F3">
        <w:rPr>
          <w:rFonts w:ascii="Times New Roman" w:hAnsi="Times New Roman" w:cs="Times New Roman"/>
          <w:color w:val="000000"/>
          <w:sz w:val="28"/>
          <w:szCs w:val="28"/>
          <w:lang w:eastAsia="uk-UA"/>
        </w:rPr>
        <w:t xml:space="preserve"> програм</w:t>
      </w:r>
      <w:r w:rsidRPr="009E03F3">
        <w:rPr>
          <w:rFonts w:ascii="Times New Roman" w:hAnsi="Times New Roman" w:cs="Times New Roman"/>
          <w:color w:val="000000"/>
          <w:sz w:val="28"/>
          <w:szCs w:val="28"/>
          <w:lang w:val="uk-UA" w:eastAsia="uk-UA"/>
        </w:rPr>
        <w:t>у</w:t>
      </w:r>
      <w:r w:rsidRPr="009E03F3">
        <w:rPr>
          <w:rFonts w:ascii="Times New Roman" w:hAnsi="Times New Roman" w:cs="Times New Roman"/>
          <w:color w:val="000000"/>
          <w:sz w:val="28"/>
          <w:szCs w:val="28"/>
          <w:lang w:eastAsia="uk-UA"/>
        </w:rPr>
        <w:t xml:space="preserve"> розміщено на офіційному веб-сайті МОН України:</w:t>
      </w:r>
      <w:r w:rsidRPr="009E03F3">
        <w:rPr>
          <w:rFonts w:ascii="Times New Roman" w:hAnsi="Times New Roman" w:cs="Times New Roman"/>
          <w:color w:val="000000"/>
          <w:sz w:val="28"/>
          <w:szCs w:val="28"/>
          <w:lang w:val="uk-UA" w:eastAsia="uk-UA"/>
        </w:rPr>
        <w:t xml:space="preserve"> </w:t>
      </w:r>
      <w:hyperlink r:id="rId4" w:history="1">
        <w:r w:rsidRPr="009E03F3">
          <w:rPr>
            <w:rFonts w:ascii="Times New Roman" w:hAnsi="Times New Roman" w:cs="Times New Roman"/>
            <w:sz w:val="28"/>
            <w:szCs w:val="28"/>
            <w:u w:val="single"/>
            <w:lang w:val="uk-UA"/>
          </w:rPr>
          <w:t>http://old.mon.gov.ua/ua/activity/education/56/692/educational_</w:t>
        </w:r>
        <w:r w:rsidRPr="009E03F3">
          <w:rPr>
            <w:rFonts w:ascii="Times New Roman" w:hAnsi="Times New Roman" w:cs="Times New Roman"/>
            <w:sz w:val="28"/>
            <w:szCs w:val="28"/>
            <w:u w:val="single"/>
            <w:lang w:val="uk-UA"/>
          </w:rPr>
          <w:br/>
          <w:t>programs/1349869088/</w:t>
        </w:r>
      </w:hyperlink>
    </w:p>
    <w:p w:rsidR="00C3512C" w:rsidRPr="009E03F3" w:rsidRDefault="00C3512C" w:rsidP="00C3512C">
      <w:pPr>
        <w:ind w:firstLine="720"/>
        <w:rPr>
          <w:rFonts w:ascii="Times New Roman" w:hAnsi="Times New Roman" w:cs="Times New Roman"/>
          <w:color w:val="000000"/>
          <w:sz w:val="28"/>
          <w:szCs w:val="28"/>
          <w:lang w:val="uk-UA"/>
        </w:rPr>
      </w:pPr>
      <w:r w:rsidRPr="009E03F3">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C3512C" w:rsidRPr="009E03F3" w:rsidRDefault="00C3512C" w:rsidP="00C3512C">
      <w:pPr>
        <w:ind w:firstLine="720"/>
        <w:rPr>
          <w:rFonts w:ascii="Times New Roman" w:hAnsi="Times New Roman" w:cs="Times New Roman"/>
          <w:color w:val="000000"/>
          <w:sz w:val="28"/>
          <w:szCs w:val="28"/>
          <w:lang w:val="uk-UA"/>
        </w:rPr>
      </w:pPr>
    </w:p>
    <w:tbl>
      <w:tblPr>
        <w:tblW w:w="0" w:type="auto"/>
        <w:tblInd w:w="2" w:type="dxa"/>
        <w:tblCellMar>
          <w:top w:w="15" w:type="dxa"/>
          <w:left w:w="15" w:type="dxa"/>
          <w:bottom w:w="15" w:type="dxa"/>
          <w:right w:w="15" w:type="dxa"/>
        </w:tblCellMar>
        <w:tblLook w:val="00A0"/>
      </w:tblPr>
      <w:tblGrid>
        <w:gridCol w:w="6980"/>
        <w:gridCol w:w="2520"/>
      </w:tblGrid>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720"/>
              <w:jc w:val="center"/>
              <w:rPr>
                <w:rFonts w:ascii="Times New Roman" w:hAnsi="Times New Roman" w:cs="Times New Roman"/>
                <w:b/>
                <w:bCs/>
                <w:sz w:val="28"/>
                <w:szCs w:val="28"/>
                <w:lang w:val="uk-UA"/>
              </w:rPr>
            </w:pPr>
            <w:r w:rsidRPr="009E03F3">
              <w:rPr>
                <w:rFonts w:ascii="Times New Roman" w:hAnsi="Times New Roman" w:cs="Times New Roman"/>
                <w:b/>
                <w:bCs/>
                <w:sz w:val="28"/>
                <w:szCs w:val="28"/>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3"/>
              <w:jc w:val="center"/>
              <w:rPr>
                <w:rFonts w:ascii="Times New Roman" w:hAnsi="Times New Roman" w:cs="Times New Roman"/>
                <w:b/>
                <w:bCs/>
                <w:sz w:val="28"/>
                <w:szCs w:val="28"/>
                <w:lang w:val="uk-UA"/>
              </w:rPr>
            </w:pPr>
            <w:r w:rsidRPr="009E03F3">
              <w:rPr>
                <w:rFonts w:ascii="Times New Roman" w:hAnsi="Times New Roman" w:cs="Times New Roman"/>
                <w:b/>
                <w:bCs/>
                <w:sz w:val="28"/>
                <w:szCs w:val="28"/>
                <w:lang w:val="uk-UA"/>
              </w:rPr>
              <w:t>Кількість годин</w:t>
            </w:r>
          </w:p>
        </w:tc>
      </w:tr>
      <w:tr w:rsidR="00C3512C" w:rsidRPr="009E03F3" w:rsidTr="00A67EDE">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4</w:t>
            </w:r>
          </w:p>
        </w:tc>
      </w:tr>
      <w:tr w:rsidR="00C3512C" w:rsidRPr="009E03F3" w:rsidTr="00A67EDE">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3</w:t>
            </w:r>
          </w:p>
        </w:tc>
      </w:tr>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9</w:t>
            </w:r>
          </w:p>
        </w:tc>
      </w:tr>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8</w:t>
            </w:r>
          </w:p>
        </w:tc>
      </w:tr>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4</w:t>
            </w:r>
          </w:p>
        </w:tc>
      </w:tr>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4</w:t>
            </w:r>
          </w:p>
        </w:tc>
      </w:tr>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sz w:val="28"/>
                <w:szCs w:val="28"/>
                <w:lang w:val="uk-UA"/>
              </w:rPr>
            </w:pPr>
            <w:r w:rsidRPr="009E03F3">
              <w:rPr>
                <w:rFonts w:ascii="Times New Roman" w:hAnsi="Times New Roman" w:cs="Times New Roman"/>
                <w:sz w:val="28"/>
                <w:szCs w:val="28"/>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3</w:t>
            </w:r>
          </w:p>
        </w:tc>
      </w:tr>
      <w:tr w:rsidR="00C3512C" w:rsidRPr="009E03F3" w:rsidTr="00A67EDE">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C3512C" w:rsidRPr="009E03F3" w:rsidRDefault="00C3512C" w:rsidP="00A67EDE">
            <w:pPr>
              <w:ind w:firstLine="180"/>
              <w:rPr>
                <w:rFonts w:ascii="Times New Roman" w:hAnsi="Times New Roman" w:cs="Times New Roman"/>
                <w:b/>
                <w:bCs/>
                <w:sz w:val="28"/>
                <w:szCs w:val="28"/>
                <w:lang w:val="uk-UA"/>
              </w:rPr>
            </w:pPr>
            <w:r w:rsidRPr="009E03F3">
              <w:rPr>
                <w:rFonts w:ascii="Times New Roman" w:hAnsi="Times New Roman" w:cs="Times New Roman"/>
                <w:b/>
                <w:bCs/>
                <w:sz w:val="28"/>
                <w:szCs w:val="28"/>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C3512C" w:rsidRPr="009E03F3" w:rsidRDefault="00C3512C" w:rsidP="00A67EDE">
            <w:pPr>
              <w:ind w:firstLine="0"/>
              <w:jc w:val="center"/>
              <w:rPr>
                <w:rFonts w:ascii="Times New Roman" w:hAnsi="Times New Roman" w:cs="Times New Roman"/>
                <w:sz w:val="28"/>
                <w:szCs w:val="28"/>
                <w:lang w:val="uk-UA"/>
              </w:rPr>
            </w:pPr>
            <w:r w:rsidRPr="009E03F3">
              <w:rPr>
                <w:rFonts w:ascii="Times New Roman" w:hAnsi="Times New Roman" w:cs="Times New Roman"/>
                <w:sz w:val="28"/>
                <w:szCs w:val="28"/>
                <w:lang w:val="uk-UA"/>
              </w:rPr>
              <w:t>35</w:t>
            </w:r>
          </w:p>
        </w:tc>
      </w:tr>
    </w:tbl>
    <w:p w:rsidR="00C3512C" w:rsidRPr="009E03F3" w:rsidRDefault="00C3512C" w:rsidP="00C3512C">
      <w:pPr>
        <w:ind w:firstLine="720"/>
        <w:rPr>
          <w:rFonts w:ascii="Times New Roman" w:hAnsi="Times New Roman" w:cs="Times New Roman"/>
          <w:color w:val="000000"/>
          <w:sz w:val="28"/>
          <w:szCs w:val="28"/>
          <w:lang w:val="uk-UA"/>
        </w:rPr>
      </w:pP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w:t>
      </w:r>
      <w:r w:rsidRPr="009E03F3">
        <w:rPr>
          <w:rFonts w:ascii="Times New Roman" w:hAnsi="Times New Roman" w:cs="Times New Roman"/>
          <w:color w:val="000000"/>
          <w:sz w:val="28"/>
          <w:szCs w:val="28"/>
          <w:lang w:val="uk-UA"/>
        </w:rPr>
        <w:lastRenderedPageBreak/>
        <w:t xml:space="preserve">рахунок цього збільшено кількість часу на вивчення теми «Алгоритми з повторенням і розгалуженням» та додано ще одну резервну годину. </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C3512C" w:rsidRPr="009E03F3" w:rsidRDefault="00C3512C" w:rsidP="00C3512C">
      <w:pPr>
        <w:ind w:left="777" w:firstLine="0"/>
        <w:jc w:val="left"/>
        <w:textAlignment w:val="baseline"/>
        <w:rPr>
          <w:rFonts w:ascii="Times New Roman" w:hAnsi="Times New Roman" w:cs="Times New Roman"/>
          <w:color w:val="000000"/>
          <w:sz w:val="28"/>
          <w:szCs w:val="28"/>
          <w:lang w:val="uk-UA"/>
        </w:rPr>
      </w:pPr>
      <w:r w:rsidRPr="009E03F3">
        <w:rPr>
          <w:rFonts w:ascii="Times New Roman" w:hAnsi="Times New Roman" w:cs="Times New Roman"/>
          <w:color w:val="000000"/>
          <w:sz w:val="28"/>
          <w:szCs w:val="28"/>
          <w:lang w:val="uk-UA"/>
        </w:rPr>
        <w:t xml:space="preserve">он-лайн середовище </w:t>
      </w:r>
      <w:r w:rsidRPr="009E03F3">
        <w:rPr>
          <w:rFonts w:ascii="Times New Roman" w:hAnsi="Times New Roman" w:cs="Times New Roman"/>
          <w:b/>
          <w:bCs/>
          <w:color w:val="000000"/>
          <w:sz w:val="28"/>
          <w:szCs w:val="28"/>
          <w:lang w:val="uk-UA"/>
        </w:rPr>
        <w:t>code.org (</w:t>
      </w:r>
      <w:hyperlink r:id="rId5" w:history="1">
        <w:r w:rsidRPr="009E03F3">
          <w:rPr>
            <w:rFonts w:ascii="Times New Roman" w:hAnsi="Times New Roman" w:cs="Times New Roman"/>
            <w:b/>
            <w:bCs/>
            <w:sz w:val="28"/>
            <w:szCs w:val="28"/>
            <w:u w:val="single"/>
            <w:lang w:val="uk-UA"/>
          </w:rPr>
          <w:t>https://studio.code.org</w:t>
        </w:r>
      </w:hyperlink>
      <w:r w:rsidRPr="009E03F3">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C3512C" w:rsidRPr="009E03F3" w:rsidRDefault="00C3512C" w:rsidP="00C3512C">
      <w:pPr>
        <w:ind w:left="777" w:firstLine="0"/>
        <w:jc w:val="left"/>
        <w:textAlignment w:val="baseline"/>
        <w:rPr>
          <w:rFonts w:ascii="Times New Roman" w:hAnsi="Times New Roman" w:cs="Times New Roman"/>
          <w:color w:val="000000"/>
          <w:sz w:val="28"/>
          <w:szCs w:val="28"/>
          <w:lang w:val="uk-UA"/>
        </w:rPr>
      </w:pPr>
      <w:hyperlink r:id="rId6" w:history="1">
        <w:r w:rsidRPr="009E03F3">
          <w:rPr>
            <w:rStyle w:val="a3"/>
            <w:rFonts w:ascii="Times New Roman" w:hAnsi="Times New Roman" w:cs="Times New Roman"/>
            <w:b/>
            <w:bCs/>
            <w:sz w:val="28"/>
            <w:szCs w:val="28"/>
            <w:lang w:val="uk-UA"/>
          </w:rPr>
          <w:t>http://codecombat.com/</w:t>
        </w:r>
      </w:hyperlink>
      <w:r w:rsidRPr="009E03F3">
        <w:rPr>
          <w:rFonts w:ascii="Times New Roman" w:hAnsi="Times New Roman" w:cs="Times New Roman"/>
          <w:b/>
          <w:bCs/>
          <w:color w:val="000000"/>
          <w:sz w:val="28"/>
          <w:szCs w:val="28"/>
          <w:lang w:val="uk-UA"/>
        </w:rPr>
        <w:t>,</w:t>
      </w:r>
      <w:r w:rsidRPr="009E03F3">
        <w:rPr>
          <w:rFonts w:ascii="Times New Roman" w:hAnsi="Times New Roman" w:cs="Times New Roman"/>
          <w:color w:val="000000"/>
          <w:sz w:val="28"/>
          <w:szCs w:val="28"/>
          <w:lang w:val="uk-UA"/>
        </w:rPr>
        <w:t xml:space="preserve"> навчання через гру.</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Зазначаємо, що вчитель має </w:t>
      </w:r>
      <w:r w:rsidRPr="009E03F3">
        <w:rPr>
          <w:rFonts w:ascii="Times New Roman" w:hAnsi="Times New Roman" w:cs="Times New Roman"/>
          <w:sz w:val="28"/>
          <w:szCs w:val="28"/>
          <w:lang w:val="uk-UA" w:eastAsia="en-US"/>
        </w:rPr>
        <w:t>право корегувати послідовність вивчення тем, визначених у навчальній програмі</w:t>
      </w:r>
      <w:r w:rsidRPr="009E03F3">
        <w:rPr>
          <w:rFonts w:ascii="Times New Roman" w:hAnsi="Times New Roman" w:cs="Times New Roman"/>
          <w:color w:val="000000"/>
          <w:sz w:val="28"/>
          <w:szCs w:val="28"/>
          <w:lang w:val="uk-UA"/>
        </w:rPr>
        <w:t xml:space="preserve"> на свій розсуд.</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9E03F3">
        <w:rPr>
          <w:rFonts w:ascii="Times New Roman" w:hAnsi="Times New Roman" w:cs="Times New Roman"/>
          <w:b/>
          <w:bCs/>
          <w:color w:val="000000"/>
          <w:sz w:val="28"/>
          <w:szCs w:val="28"/>
          <w:lang w:val="uk-UA"/>
        </w:rPr>
        <w:t>«Розв’язування компетентнісних задач</w:t>
      </w:r>
      <w:r w:rsidRPr="009E03F3">
        <w:rPr>
          <w:rFonts w:ascii="Times New Roman" w:hAnsi="Times New Roman" w:cs="Times New Roman"/>
          <w:color w:val="000000"/>
          <w:sz w:val="28"/>
          <w:szCs w:val="28"/>
          <w:lang w:val="uk-UA"/>
        </w:rPr>
        <w:t>»,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визначення</w:t>
      </w:r>
      <w:r w:rsidRPr="009E03F3">
        <w:rPr>
          <w:rFonts w:ascii="Times New Roman" w:hAnsi="Times New Roman" w:cs="Times New Roman"/>
          <w:b/>
          <w:bCs/>
          <w:color w:val="FF0000"/>
          <w:sz w:val="28"/>
          <w:szCs w:val="28"/>
          <w:shd w:val="clear" w:color="auto" w:fill="FFFFFF"/>
          <w:lang w:val="uk-UA"/>
        </w:rPr>
        <w:t>,</w:t>
      </w:r>
      <w:r w:rsidRPr="009E03F3">
        <w:rPr>
          <w:rFonts w:ascii="Times New Roman" w:hAnsi="Times New Roman" w:cs="Times New Roman"/>
          <w:color w:val="000000"/>
          <w:sz w:val="28"/>
          <w:szCs w:val="28"/>
          <w:shd w:val="clear" w:color="auto" w:fill="FFFFFF"/>
          <w:lang w:val="uk-UA"/>
        </w:rPr>
        <w:t xml:space="preserve">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пошук</w:t>
      </w:r>
      <w:r w:rsidRPr="009E03F3">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b/>
          <w:bCs/>
          <w:color w:val="FF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управління</w:t>
      </w:r>
      <w:r w:rsidRPr="009E03F3">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b/>
          <w:bCs/>
          <w:color w:val="FF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інтеграція</w:t>
      </w:r>
      <w:r w:rsidRPr="009E03F3">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оцінка</w:t>
      </w:r>
      <w:r w:rsidRPr="009E03F3">
        <w:rPr>
          <w:rFonts w:ascii="Times New Roman" w:hAnsi="Times New Roman" w:cs="Times New Roman"/>
          <w:b/>
          <w:bCs/>
          <w:color w:val="FF0000"/>
          <w:sz w:val="28"/>
          <w:szCs w:val="28"/>
          <w:shd w:val="clear" w:color="auto" w:fill="FFFFFF"/>
          <w:lang w:val="uk-UA"/>
        </w:rPr>
        <w:t>:</w:t>
      </w:r>
      <w:r w:rsidRPr="009E03F3">
        <w:rPr>
          <w:rFonts w:ascii="Times New Roman" w:hAnsi="Times New Roman" w:cs="Times New Roman"/>
          <w:color w:val="000000"/>
          <w:sz w:val="28"/>
          <w:szCs w:val="28"/>
          <w:shd w:val="clear" w:color="auto" w:fill="FFFFFF"/>
          <w:lang w:val="uk-UA"/>
        </w:rPr>
        <w:t xml:space="preserve"> учень правильно шукає відомості в базі даних, відбирає ресурси згідно з сформульованими чи запропонованими критеріями;</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створення</w:t>
      </w:r>
      <w:r w:rsidRPr="009E03F3">
        <w:rPr>
          <w:rFonts w:ascii="Times New Roman" w:hAnsi="Times New Roman" w:cs="Times New Roman"/>
          <w:b/>
          <w:bCs/>
          <w:color w:val="FF0000"/>
          <w:sz w:val="28"/>
          <w:szCs w:val="28"/>
          <w:shd w:val="clear" w:color="auto" w:fill="FFFFFF"/>
          <w:lang w:val="uk-UA"/>
        </w:rPr>
        <w:t>:</w:t>
      </w:r>
      <w:r w:rsidRPr="009E03F3">
        <w:rPr>
          <w:rFonts w:ascii="Times New Roman" w:hAnsi="Times New Roman" w:cs="Times New Roman"/>
          <w:color w:val="000000"/>
          <w:sz w:val="28"/>
          <w:szCs w:val="28"/>
          <w:shd w:val="clear" w:color="auto" w:fill="FFFFFF"/>
          <w:lang w:val="uk-UA"/>
        </w:rPr>
        <w:t xml:space="preserve">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b/>
          <w:bCs/>
          <w:color w:val="FF0000"/>
          <w:sz w:val="28"/>
          <w:szCs w:val="28"/>
          <w:shd w:val="clear" w:color="auto" w:fill="FFFFFF"/>
          <w:lang w:val="uk-UA"/>
        </w:rPr>
        <w:t xml:space="preserve">· </w:t>
      </w:r>
      <w:r w:rsidRPr="009E03F3">
        <w:rPr>
          <w:rFonts w:ascii="Times New Roman" w:hAnsi="Times New Roman" w:cs="Times New Roman"/>
          <w:b/>
          <w:bCs/>
          <w:i/>
          <w:iCs/>
          <w:color w:val="FF0000"/>
          <w:sz w:val="28"/>
          <w:szCs w:val="28"/>
          <w:shd w:val="clear" w:color="auto" w:fill="FFFFFF"/>
          <w:lang w:val="uk-UA"/>
        </w:rPr>
        <w:t>передавання</w:t>
      </w:r>
      <w:r w:rsidRPr="009E03F3">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Учитель самостійно добирає </w:t>
      </w:r>
      <w:r w:rsidRPr="009E03F3">
        <w:rPr>
          <w:rFonts w:ascii="Times New Roman" w:hAnsi="Times New Roman" w:cs="Times New Roman"/>
          <w:b/>
          <w:bCs/>
          <w:color w:val="000000"/>
          <w:sz w:val="28"/>
          <w:szCs w:val="28"/>
          <w:lang w:val="uk-UA"/>
        </w:rPr>
        <w:t>кількість і зміст компетентнісних задач</w:t>
      </w:r>
      <w:r w:rsidRPr="009E03F3">
        <w:rPr>
          <w:rFonts w:ascii="Times New Roman" w:hAnsi="Times New Roman" w:cs="Times New Roman"/>
          <w:color w:val="000000"/>
          <w:sz w:val="28"/>
          <w:szCs w:val="28"/>
          <w:lang w:val="uk-UA"/>
        </w:rPr>
        <w:t>. Оцінювання компетентнісних задач</w:t>
      </w:r>
      <w:r w:rsidRPr="009E03F3">
        <w:rPr>
          <w:rFonts w:ascii="Times New Roman" w:hAnsi="Times New Roman" w:cs="Times New Roman"/>
          <w:i/>
          <w:iCs/>
          <w:color w:val="000000"/>
          <w:sz w:val="28"/>
          <w:szCs w:val="28"/>
          <w:lang w:val="uk-UA"/>
        </w:rPr>
        <w:t xml:space="preserve"> </w:t>
      </w:r>
      <w:r w:rsidRPr="009E03F3">
        <w:rPr>
          <w:rFonts w:ascii="Times New Roman" w:hAnsi="Times New Roman" w:cs="Times New Roman"/>
          <w:b/>
          <w:bCs/>
          <w:color w:val="000000"/>
          <w:sz w:val="28"/>
          <w:szCs w:val="28"/>
          <w:lang w:val="uk-UA"/>
        </w:rPr>
        <w:t>є обов’язковим</w:t>
      </w:r>
      <w:r w:rsidRPr="009E03F3">
        <w:rPr>
          <w:rFonts w:ascii="Times New Roman" w:hAnsi="Times New Roman" w:cs="Times New Roman"/>
          <w:color w:val="000000"/>
          <w:sz w:val="28"/>
          <w:szCs w:val="28"/>
          <w:lang w:val="uk-UA"/>
        </w:rPr>
        <w:t xml:space="preserve"> для всіх учнів класу.</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lastRenderedPageBreak/>
        <w:t>Детальніше ознайомитися з теорією проектування компетентнісних задач у інформатиці можна за покликаннями:</w:t>
      </w:r>
    </w:p>
    <w:p w:rsidR="00C3512C" w:rsidRPr="009E03F3" w:rsidRDefault="00C3512C" w:rsidP="00C3512C">
      <w:pPr>
        <w:ind w:firstLine="720"/>
        <w:textAlignment w:val="baseline"/>
        <w:rPr>
          <w:rFonts w:ascii="Times New Roman" w:hAnsi="Times New Roman" w:cs="Times New Roman"/>
          <w:b/>
          <w:bCs/>
          <w:sz w:val="28"/>
          <w:szCs w:val="28"/>
          <w:lang w:val="uk-UA"/>
        </w:rPr>
      </w:pPr>
      <w:hyperlink r:id="rId7" w:history="1">
        <w:r w:rsidRPr="009E03F3">
          <w:rPr>
            <w:rFonts w:ascii="Times New Roman" w:hAnsi="Times New Roman" w:cs="Times New Roman"/>
            <w:b/>
            <w:bCs/>
            <w:sz w:val="28"/>
            <w:szCs w:val="28"/>
            <w:u w:val="single"/>
            <w:lang w:val="uk-UA"/>
          </w:rPr>
          <w:t> http://www.ii.npu.edu.ua/files/Zbirnik_KOSN/13/03.pdf</w:t>
        </w:r>
      </w:hyperlink>
      <w:r w:rsidRPr="009E03F3">
        <w:rPr>
          <w:rFonts w:ascii="Times New Roman" w:hAnsi="Times New Roman" w:cs="Times New Roman"/>
          <w:b/>
          <w:bCs/>
          <w:sz w:val="28"/>
          <w:szCs w:val="28"/>
          <w:lang w:val="uk-UA"/>
        </w:rPr>
        <w:t>;</w:t>
      </w:r>
    </w:p>
    <w:p w:rsidR="00C3512C" w:rsidRPr="009E03F3" w:rsidRDefault="00C3512C" w:rsidP="00C3512C">
      <w:pPr>
        <w:ind w:firstLine="720"/>
        <w:textAlignment w:val="baseline"/>
        <w:rPr>
          <w:rFonts w:ascii="Times New Roman" w:hAnsi="Times New Roman" w:cs="Times New Roman"/>
          <w:b/>
          <w:bCs/>
          <w:sz w:val="28"/>
          <w:szCs w:val="28"/>
          <w:lang w:val="uk-UA"/>
        </w:rPr>
      </w:pPr>
      <w:hyperlink r:id="rId8" w:history="1">
        <w:r w:rsidRPr="009E03F3">
          <w:rPr>
            <w:rFonts w:ascii="Times New Roman" w:hAnsi="Times New Roman" w:cs="Times New Roman"/>
            <w:b/>
            <w:bCs/>
            <w:sz w:val="28"/>
            <w:szCs w:val="28"/>
            <w:u w:val="single"/>
            <w:lang w:val="uk-UA"/>
          </w:rPr>
          <w:t> http://ite.kspu.edu/issue-6/p-23-31/full</w:t>
        </w:r>
      </w:hyperlink>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Під час вивчення курсу інформатики в 7 класі обов’язковим є проведення </w:t>
      </w:r>
      <w:r w:rsidRPr="009E03F3">
        <w:rPr>
          <w:rFonts w:ascii="Times New Roman" w:hAnsi="Times New Roman" w:cs="Times New Roman"/>
          <w:b/>
          <w:bCs/>
          <w:color w:val="000000"/>
          <w:sz w:val="28"/>
          <w:szCs w:val="28"/>
          <w:lang w:val="uk-UA"/>
        </w:rPr>
        <w:t>восьми практичних робіт</w:t>
      </w:r>
      <w:r w:rsidRPr="009E03F3">
        <w:rPr>
          <w:rFonts w:ascii="Times New Roman" w:hAnsi="Times New Roman" w:cs="Times New Roman"/>
          <w:color w:val="000000"/>
          <w:sz w:val="28"/>
          <w:szCs w:val="28"/>
          <w:lang w:val="uk-UA"/>
        </w:rPr>
        <w:t xml:space="preserve">. Тривалість виконання практичних робіт не повинна перевищувати </w:t>
      </w:r>
      <w:r w:rsidRPr="009E03F3">
        <w:rPr>
          <w:rFonts w:ascii="Times New Roman" w:hAnsi="Times New Roman" w:cs="Times New Roman"/>
          <w:b/>
          <w:bCs/>
          <w:color w:val="000000"/>
          <w:sz w:val="28"/>
          <w:szCs w:val="28"/>
          <w:lang w:val="uk-UA"/>
        </w:rPr>
        <w:t>20 хвилин</w:t>
      </w:r>
      <w:r w:rsidRPr="009E03F3">
        <w:rPr>
          <w:rFonts w:ascii="Times New Roman" w:hAnsi="Times New Roman" w:cs="Times New Roman"/>
          <w:color w:val="000000"/>
          <w:sz w:val="28"/>
          <w:szCs w:val="28"/>
          <w:lang w:val="uk-UA"/>
        </w:rPr>
        <w:t xml:space="preserve"> (санітарні норми щодо тривалості безперервної роботи за комп’ютером учнів цієї вікової категорії).</w:t>
      </w:r>
    </w:p>
    <w:p w:rsidR="00C3512C" w:rsidRPr="009E03F3" w:rsidRDefault="00C3512C" w:rsidP="00C3512C">
      <w:pPr>
        <w:ind w:firstLine="720"/>
        <w:rPr>
          <w:rFonts w:ascii="Times New Roman" w:hAnsi="Times New Roman" w:cs="Times New Roman"/>
          <w:color w:val="000000"/>
          <w:sz w:val="28"/>
          <w:szCs w:val="28"/>
          <w:lang w:val="uk-UA"/>
        </w:rPr>
      </w:pPr>
      <w:r w:rsidRPr="009E03F3">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9" w:history="1">
        <w:r w:rsidRPr="009E03F3">
          <w:rPr>
            <w:rFonts w:ascii="Times New Roman" w:hAnsi="Times New Roman" w:cs="Times New Roman"/>
            <w:b/>
            <w:bCs/>
            <w:color w:val="000000"/>
            <w:sz w:val="28"/>
            <w:szCs w:val="28"/>
            <w:lang w:val="uk-UA"/>
          </w:rPr>
          <w:t>і.ua</w:t>
        </w:r>
      </w:hyperlink>
      <w:r w:rsidRPr="009E03F3">
        <w:rPr>
          <w:rFonts w:ascii="Times New Roman" w:hAnsi="Times New Roman" w:cs="Times New Roman"/>
          <w:b/>
          <w:bCs/>
          <w:color w:val="000000"/>
          <w:sz w:val="28"/>
          <w:szCs w:val="28"/>
          <w:lang w:val="uk-UA"/>
        </w:rPr>
        <w:t>, ukr.net,</w:t>
      </w:r>
      <w:hyperlink r:id="rId10" w:history="1">
        <w:r w:rsidRPr="009E03F3">
          <w:rPr>
            <w:rFonts w:ascii="Times New Roman" w:hAnsi="Times New Roman" w:cs="Times New Roman"/>
            <w:b/>
            <w:bCs/>
            <w:color w:val="FF0000"/>
            <w:sz w:val="28"/>
            <w:szCs w:val="28"/>
            <w:lang w:val="uk-UA"/>
          </w:rPr>
          <w:t xml:space="preserve"> </w:t>
        </w:r>
        <w:r w:rsidRPr="009E03F3">
          <w:rPr>
            <w:rFonts w:ascii="Times New Roman" w:hAnsi="Times New Roman" w:cs="Times New Roman"/>
            <w:b/>
            <w:bCs/>
            <w:sz w:val="28"/>
            <w:szCs w:val="28"/>
            <w:lang w:val="uk-UA"/>
          </w:rPr>
          <w:t>mail.online.ua</w:t>
        </w:r>
      </w:hyperlink>
      <w:r w:rsidRPr="009E03F3">
        <w:rPr>
          <w:rFonts w:ascii="Times New Roman" w:hAnsi="Times New Roman" w:cs="Times New Roman"/>
          <w:b/>
          <w:bCs/>
          <w:color w:val="000000"/>
          <w:sz w:val="28"/>
          <w:szCs w:val="28"/>
          <w:lang w:val="uk-UA"/>
        </w:rPr>
        <w:t xml:space="preserve">, meta.ua, ukrpost.net. </w:t>
      </w:r>
      <w:r w:rsidRPr="009E03F3">
        <w:rPr>
          <w:rFonts w:ascii="Times New Roman" w:hAnsi="Times New Roman" w:cs="Times New Roman"/>
          <w:color w:val="000000"/>
          <w:sz w:val="28"/>
          <w:szCs w:val="28"/>
          <w:lang w:val="uk-UA"/>
        </w:rPr>
        <w:t>Особливу увагу при вивченні теми рекомендується приділити етиці електронного листування, правилам безпечного листування.</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w:t>
      </w:r>
      <w:r w:rsidRPr="009E03F3">
        <w:rPr>
          <w:rFonts w:ascii="Times New Roman" w:hAnsi="Times New Roman" w:cs="Times New Roman"/>
          <w:b/>
          <w:bCs/>
          <w:color w:val="000000"/>
          <w:sz w:val="28"/>
          <w:szCs w:val="28"/>
          <w:lang w:val="uk-UA"/>
        </w:rPr>
        <w:t>жорстоку і аморальну інформацію</w:t>
      </w:r>
      <w:r w:rsidRPr="009E03F3">
        <w:rPr>
          <w:rFonts w:ascii="Times New Roman" w:hAnsi="Times New Roman" w:cs="Times New Roman"/>
          <w:color w:val="000000"/>
          <w:sz w:val="28"/>
          <w:szCs w:val="28"/>
          <w:lang w:val="uk-UA"/>
        </w:rPr>
        <w:t>.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11" w:history="1">
        <w:r w:rsidRPr="009E03F3">
          <w:rPr>
            <w:rFonts w:ascii="Times New Roman" w:hAnsi="Times New Roman" w:cs="Times New Roman"/>
            <w:color w:val="1155CC"/>
            <w:sz w:val="28"/>
            <w:szCs w:val="28"/>
            <w:u w:val="single"/>
            <w:lang w:val="uk-UA"/>
          </w:rPr>
          <w:t xml:space="preserve"> </w:t>
        </w:r>
      </w:hyperlink>
      <w:hyperlink r:id="rId12" w:history="1">
        <w:r w:rsidRPr="009E03F3">
          <w:rPr>
            <w:rFonts w:ascii="Times New Roman" w:hAnsi="Times New Roman" w:cs="Times New Roman"/>
            <w:b/>
            <w:bCs/>
            <w:sz w:val="28"/>
            <w:szCs w:val="28"/>
            <w:u w:val="single"/>
            <w:lang w:val="uk-UA"/>
          </w:rPr>
          <w:t>www.google.com/intl/uk/goodtoknow/</w:t>
        </w:r>
        <w:r w:rsidRPr="009E03F3">
          <w:rPr>
            <w:rFonts w:ascii="Times New Roman" w:hAnsi="Times New Roman" w:cs="Times New Roman"/>
            <w:sz w:val="28"/>
            <w:szCs w:val="28"/>
            <w:u w:val="single"/>
            <w:lang w:val="uk-UA"/>
          </w:rPr>
          <w:t>/</w:t>
        </w:r>
      </w:hyperlink>
      <w:r w:rsidRPr="009E03F3">
        <w:rPr>
          <w:rFonts w:ascii="Times New Roman" w:hAnsi="Times New Roman" w:cs="Times New Roman"/>
          <w:sz w:val="28"/>
          <w:szCs w:val="28"/>
          <w:u w:val="single"/>
          <w:lang w:val="uk-UA"/>
        </w:rPr>
        <w:t>.</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Наголошуємо, що </w:t>
      </w:r>
      <w:r w:rsidRPr="009E03F3">
        <w:rPr>
          <w:rFonts w:ascii="Times New Roman" w:hAnsi="Times New Roman" w:cs="Times New Roman"/>
          <w:b/>
          <w:bCs/>
          <w:i/>
          <w:iCs/>
          <w:color w:val="000000"/>
          <w:sz w:val="28"/>
          <w:szCs w:val="28"/>
          <w:lang w:val="uk-UA"/>
        </w:rPr>
        <w:t>оцінювання навчальних індивідуальних і групових проектів</w:t>
      </w:r>
      <w:r w:rsidRPr="009E03F3">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w:t>
      </w:r>
      <w:r w:rsidRPr="009E03F3">
        <w:rPr>
          <w:rFonts w:ascii="Times New Roman" w:hAnsi="Times New Roman" w:cs="Times New Roman"/>
          <w:b/>
          <w:bCs/>
          <w:color w:val="000000"/>
          <w:sz w:val="28"/>
          <w:szCs w:val="28"/>
          <w:lang w:val="uk-UA"/>
        </w:rPr>
        <w:t>методом «Портфоліо».</w:t>
      </w:r>
      <w:r w:rsidRPr="009E03F3">
        <w:rPr>
          <w:rFonts w:ascii="Times New Roman" w:hAnsi="Times New Roman" w:cs="Times New Roman"/>
          <w:color w:val="000000"/>
          <w:sz w:val="28"/>
          <w:szCs w:val="28"/>
          <w:lang w:val="uk-UA"/>
        </w:rPr>
        <w:t xml:space="preserve"> </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9E03F3">
        <w:rPr>
          <w:rFonts w:ascii="Times New Roman" w:hAnsi="Times New Roman" w:cs="Times New Roman"/>
          <w:sz w:val="28"/>
          <w:szCs w:val="28"/>
          <w:lang w:val="uk-UA" w:eastAsia="en-US"/>
        </w:rPr>
        <w:t>(</w:t>
      </w:r>
      <w:r w:rsidRPr="009E03F3">
        <w:rPr>
          <w:rFonts w:ascii="Times New Roman" w:hAnsi="Times New Roman" w:cs="Times New Roman"/>
          <w:color w:val="000000"/>
          <w:sz w:val="28"/>
          <w:szCs w:val="28"/>
          <w:lang w:val="uk-UA"/>
        </w:rPr>
        <w:t>2012 рік;</w:t>
      </w:r>
      <w:r w:rsidRPr="009E03F3">
        <w:rPr>
          <w:rFonts w:ascii="Times New Roman" w:hAnsi="Times New Roman" w:cs="Times New Roman"/>
          <w:sz w:val="28"/>
          <w:szCs w:val="28"/>
          <w:lang w:val="uk-UA" w:eastAsia="en-US"/>
        </w:rPr>
        <w:t xml:space="preserve"> автори: Г. Громко, Є. Іванов, В. Лапінський , В. Мельник, Ю. Пасіхов, В. Руденко),</w:t>
      </w:r>
      <w:r w:rsidRPr="009E03F3">
        <w:rPr>
          <w:rFonts w:ascii="Times New Roman" w:hAnsi="Times New Roman" w:cs="Times New Roman"/>
          <w:color w:val="000000"/>
          <w:sz w:val="28"/>
          <w:szCs w:val="28"/>
          <w:lang w:val="uk-UA"/>
        </w:rPr>
        <w:t xml:space="preserve"> продовжують у 7 класі навчання за цією програмою.</w:t>
      </w:r>
    </w:p>
    <w:p w:rsidR="00C3512C" w:rsidRPr="009E03F3" w:rsidRDefault="00C3512C" w:rsidP="00C3512C">
      <w:pP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C3512C" w:rsidRPr="009E03F3" w:rsidRDefault="00C3512C" w:rsidP="00C3512C">
      <w:pPr>
        <w:rPr>
          <w:rFonts w:ascii="Times New Roman" w:hAnsi="Times New Roman" w:cs="Times New Roman"/>
          <w:sz w:val="28"/>
          <w:szCs w:val="28"/>
          <w:lang w:val="uk-UA"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8"/>
        <w:gridCol w:w="2764"/>
      </w:tblGrid>
      <w:tr w:rsidR="00C3512C" w:rsidRPr="009E03F3" w:rsidTr="00A67EDE">
        <w:trPr>
          <w:trHeight w:val="481"/>
        </w:trPr>
        <w:tc>
          <w:tcPr>
            <w:tcW w:w="6738" w:type="dxa"/>
          </w:tcPr>
          <w:p w:rsidR="00C3512C" w:rsidRPr="009E03F3" w:rsidRDefault="00C3512C"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Назва розділу</w:t>
            </w:r>
          </w:p>
        </w:tc>
        <w:tc>
          <w:tcPr>
            <w:tcW w:w="2764" w:type="dxa"/>
          </w:tcPr>
          <w:p w:rsidR="00C3512C" w:rsidRPr="009E03F3" w:rsidRDefault="00C3512C" w:rsidP="00A67EDE">
            <w:pPr>
              <w:ind w:firstLine="0"/>
              <w:jc w:val="center"/>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Кількість годин</w:t>
            </w:r>
          </w:p>
        </w:tc>
      </w:tr>
      <w:tr w:rsidR="00C3512C" w:rsidRPr="009E03F3" w:rsidTr="00A67EDE">
        <w:trPr>
          <w:trHeight w:val="466"/>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Інформація та її властивості</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2</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lastRenderedPageBreak/>
              <w:t>Службове програмне забезпечення</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4</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Основи інформаційної безпеки</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2</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Мережеві технології</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4</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Опрацювання даних у таблицях</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8</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Комп’ютерне моделювання</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2</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Алгоритмізація та програмування</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5</w:t>
            </w:r>
          </w:p>
        </w:tc>
      </w:tr>
      <w:tr w:rsidR="00C3512C" w:rsidRPr="009E03F3" w:rsidTr="00A67EDE">
        <w:trPr>
          <w:trHeight w:val="481"/>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Виконання індивідуального проекту</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p>
        </w:tc>
      </w:tr>
      <w:tr w:rsidR="00C3512C" w:rsidRPr="009E03F3" w:rsidTr="00A67EDE">
        <w:trPr>
          <w:trHeight w:val="466"/>
        </w:trPr>
        <w:tc>
          <w:tcPr>
            <w:tcW w:w="6738" w:type="dxa"/>
          </w:tcPr>
          <w:p w:rsidR="00C3512C" w:rsidRPr="009E03F3" w:rsidRDefault="00C3512C" w:rsidP="00A67EDE">
            <w:pPr>
              <w:ind w:firstLine="0"/>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Резерв</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5</w:t>
            </w:r>
          </w:p>
        </w:tc>
      </w:tr>
      <w:tr w:rsidR="00C3512C" w:rsidRPr="009E03F3" w:rsidTr="00A67EDE">
        <w:trPr>
          <w:trHeight w:val="496"/>
        </w:trPr>
        <w:tc>
          <w:tcPr>
            <w:tcW w:w="6738" w:type="dxa"/>
          </w:tcPr>
          <w:p w:rsidR="00C3512C" w:rsidRPr="009E03F3" w:rsidRDefault="00C3512C" w:rsidP="00A67EDE">
            <w:pPr>
              <w:ind w:firstLine="0"/>
              <w:rPr>
                <w:rFonts w:ascii="Times New Roman" w:hAnsi="Times New Roman" w:cs="Times New Roman"/>
                <w:b/>
                <w:bCs/>
                <w:sz w:val="28"/>
                <w:szCs w:val="28"/>
                <w:lang w:val="uk-UA" w:eastAsia="en-US"/>
              </w:rPr>
            </w:pPr>
            <w:r w:rsidRPr="009E03F3">
              <w:rPr>
                <w:rFonts w:ascii="Times New Roman" w:hAnsi="Times New Roman" w:cs="Times New Roman"/>
                <w:b/>
                <w:bCs/>
                <w:sz w:val="28"/>
                <w:szCs w:val="28"/>
                <w:lang w:val="uk-UA" w:eastAsia="en-US"/>
              </w:rPr>
              <w:t xml:space="preserve">Усього </w:t>
            </w:r>
          </w:p>
        </w:tc>
        <w:tc>
          <w:tcPr>
            <w:tcW w:w="2764" w:type="dxa"/>
          </w:tcPr>
          <w:p w:rsidR="00C3512C" w:rsidRPr="009E03F3" w:rsidRDefault="00C3512C" w:rsidP="00A67EDE">
            <w:pPr>
              <w:ind w:firstLine="0"/>
              <w:jc w:val="cente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35</w:t>
            </w:r>
          </w:p>
        </w:tc>
      </w:tr>
    </w:tbl>
    <w:p w:rsidR="00C3512C" w:rsidRPr="009E03F3" w:rsidRDefault="00C3512C" w:rsidP="00C3512C">
      <w:pPr>
        <w:ind w:firstLine="720"/>
        <w:rPr>
          <w:rFonts w:ascii="Times New Roman" w:hAnsi="Times New Roman" w:cs="Times New Roman"/>
          <w:color w:val="000000"/>
          <w:sz w:val="28"/>
          <w:szCs w:val="28"/>
          <w:lang w:val="uk-UA"/>
        </w:rPr>
      </w:pPr>
    </w:p>
    <w:p w:rsidR="00C3512C" w:rsidRPr="009E03F3" w:rsidRDefault="00C3512C" w:rsidP="00C3512C">
      <w:pPr>
        <w:ind w:firstLine="720"/>
        <w:rPr>
          <w:rFonts w:ascii="Times New Roman" w:hAnsi="Times New Roman" w:cs="Times New Roman"/>
          <w:color w:val="000000"/>
          <w:sz w:val="28"/>
          <w:szCs w:val="28"/>
          <w:lang w:val="uk-UA"/>
        </w:rPr>
      </w:pPr>
      <w:r w:rsidRPr="009E03F3">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C3512C" w:rsidRPr="009E03F3" w:rsidRDefault="00C3512C" w:rsidP="00C3512C">
      <w:pPr>
        <w:tabs>
          <w:tab w:val="left" w:pos="1080"/>
        </w:tabs>
        <w:ind w:left="777" w:firstLine="0"/>
        <w:jc w:val="left"/>
        <w:rPr>
          <w:rFonts w:ascii="Times New Roman" w:hAnsi="Times New Roman" w:cs="Times New Roman"/>
          <w:sz w:val="28"/>
          <w:szCs w:val="28"/>
          <w:lang w:val="uk-UA"/>
        </w:rPr>
      </w:pPr>
      <w:r w:rsidRPr="009E03F3">
        <w:rPr>
          <w:rFonts w:ascii="Times New Roman" w:hAnsi="Times New Roman" w:cs="Times New Roman"/>
          <w:sz w:val="28"/>
          <w:szCs w:val="28"/>
          <w:lang w:val="uk-UA" w:eastAsia="en-US"/>
        </w:rPr>
        <w:t>Проектування робототехнічних систем (авт. І. Кіт, О. Кіт);</w:t>
      </w:r>
    </w:p>
    <w:p w:rsidR="00C3512C" w:rsidRPr="009E03F3" w:rsidRDefault="00C3512C" w:rsidP="00C3512C">
      <w:pPr>
        <w:tabs>
          <w:tab w:val="left" w:pos="1080"/>
        </w:tabs>
        <w:ind w:left="777" w:firstLine="0"/>
        <w:jc w:val="left"/>
        <w:rPr>
          <w:rFonts w:ascii="Times New Roman" w:hAnsi="Times New Roman" w:cs="Times New Roman"/>
          <w:sz w:val="28"/>
          <w:szCs w:val="28"/>
          <w:lang w:val="uk-UA"/>
        </w:rPr>
      </w:pPr>
      <w:r w:rsidRPr="009E03F3">
        <w:rPr>
          <w:rFonts w:ascii="Times New Roman" w:hAnsi="Times New Roman" w:cs="Times New Roman"/>
          <w:spacing w:val="-1"/>
          <w:sz w:val="28"/>
          <w:szCs w:val="28"/>
          <w:lang w:val="uk-UA" w:eastAsia="en-US"/>
        </w:rPr>
        <w:t>Основ</w:t>
      </w:r>
      <w:r w:rsidRPr="009E03F3">
        <w:rPr>
          <w:rFonts w:ascii="Times New Roman" w:hAnsi="Times New Roman" w:cs="Times New Roman"/>
          <w:sz w:val="28"/>
          <w:szCs w:val="28"/>
          <w:lang w:val="uk-UA" w:eastAsia="en-US"/>
        </w:rPr>
        <w:t xml:space="preserve">и </w:t>
      </w:r>
      <w:r w:rsidRPr="009E03F3">
        <w:rPr>
          <w:rFonts w:ascii="Times New Roman" w:hAnsi="Times New Roman" w:cs="Times New Roman"/>
          <w:spacing w:val="-1"/>
          <w:w w:val="106"/>
          <w:sz w:val="28"/>
          <w:szCs w:val="28"/>
          <w:lang w:val="uk-UA" w:eastAsia="en-US"/>
        </w:rPr>
        <w:t>програмуванн</w:t>
      </w:r>
      <w:r w:rsidRPr="009E03F3">
        <w:rPr>
          <w:rFonts w:ascii="Times New Roman" w:hAnsi="Times New Roman" w:cs="Times New Roman"/>
          <w:w w:val="106"/>
          <w:sz w:val="28"/>
          <w:szCs w:val="28"/>
          <w:lang w:val="uk-UA" w:eastAsia="en-US"/>
        </w:rPr>
        <w:t>я</w:t>
      </w:r>
      <w:r w:rsidRPr="009E03F3">
        <w:rPr>
          <w:rFonts w:ascii="Times New Roman" w:hAnsi="Times New Roman" w:cs="Times New Roman"/>
          <w:sz w:val="28"/>
          <w:szCs w:val="28"/>
          <w:lang w:val="uk-UA" w:eastAsia="en-US"/>
        </w:rPr>
        <w:t xml:space="preserve"> (авт. </w:t>
      </w:r>
      <w:r w:rsidRPr="009E03F3">
        <w:rPr>
          <w:rFonts w:ascii="Times New Roman" w:hAnsi="Times New Roman" w:cs="Times New Roman"/>
          <w:spacing w:val="-1"/>
          <w:w w:val="105"/>
          <w:sz w:val="28"/>
          <w:szCs w:val="28"/>
          <w:lang w:val="uk-UA" w:eastAsia="en-US"/>
        </w:rPr>
        <w:t>С. Вапнічний</w:t>
      </w:r>
      <w:r w:rsidRPr="009E03F3">
        <w:rPr>
          <w:rFonts w:ascii="Times New Roman" w:hAnsi="Times New Roman" w:cs="Times New Roman"/>
          <w:w w:val="105"/>
          <w:sz w:val="28"/>
          <w:szCs w:val="28"/>
          <w:lang w:val="uk-UA" w:eastAsia="en-US"/>
        </w:rPr>
        <w:t xml:space="preserve">, </w:t>
      </w:r>
      <w:r w:rsidRPr="009E03F3">
        <w:rPr>
          <w:rFonts w:ascii="Times New Roman" w:hAnsi="Times New Roman" w:cs="Times New Roman"/>
          <w:spacing w:val="-1"/>
          <w:sz w:val="28"/>
          <w:szCs w:val="28"/>
          <w:lang w:val="uk-UA" w:eastAsia="en-US"/>
        </w:rPr>
        <w:t>В. Зубик</w:t>
      </w:r>
      <w:r w:rsidRPr="009E03F3">
        <w:rPr>
          <w:rFonts w:ascii="Times New Roman" w:hAnsi="Times New Roman" w:cs="Times New Roman"/>
          <w:sz w:val="28"/>
          <w:szCs w:val="28"/>
          <w:lang w:val="uk-UA" w:eastAsia="en-US"/>
        </w:rPr>
        <w:t xml:space="preserve">, </w:t>
      </w:r>
      <w:r w:rsidRPr="009E03F3">
        <w:rPr>
          <w:rFonts w:ascii="Times New Roman" w:hAnsi="Times New Roman" w:cs="Times New Roman"/>
          <w:spacing w:val="-1"/>
          <w:sz w:val="28"/>
          <w:szCs w:val="28"/>
          <w:lang w:val="uk-UA" w:eastAsia="en-US"/>
        </w:rPr>
        <w:t>В. Ребрина</w:t>
      </w:r>
      <w:r w:rsidRPr="009E03F3">
        <w:rPr>
          <w:rFonts w:ascii="Times New Roman" w:hAnsi="Times New Roman" w:cs="Times New Roman"/>
          <w:sz w:val="28"/>
          <w:szCs w:val="28"/>
          <w:lang w:val="uk-UA" w:eastAsia="en-US"/>
        </w:rPr>
        <w:t>);</w:t>
      </w:r>
      <w:r w:rsidRPr="009E03F3">
        <w:rPr>
          <w:rFonts w:ascii="Times New Roman" w:hAnsi="Times New Roman" w:cs="Times New Roman"/>
          <w:sz w:val="28"/>
          <w:szCs w:val="28"/>
          <w:highlight w:val="yellow"/>
          <w:lang w:val="uk-UA"/>
        </w:rPr>
        <w:t xml:space="preserve"> </w:t>
      </w:r>
    </w:p>
    <w:p w:rsidR="00C3512C" w:rsidRPr="009E03F3" w:rsidRDefault="00C3512C" w:rsidP="00C3512C">
      <w:pPr>
        <w:tabs>
          <w:tab w:val="left" w:pos="1080"/>
        </w:tabs>
        <w:ind w:left="777" w:firstLine="0"/>
        <w:jc w:val="left"/>
        <w:rPr>
          <w:rFonts w:ascii="Times New Roman" w:hAnsi="Times New Roman" w:cs="Times New Roman"/>
          <w:sz w:val="28"/>
          <w:szCs w:val="28"/>
          <w:lang w:val="uk-UA"/>
        </w:rPr>
      </w:pPr>
      <w:r w:rsidRPr="009E03F3">
        <w:rPr>
          <w:rFonts w:ascii="Times New Roman" w:hAnsi="Times New Roman" w:cs="Times New Roman"/>
          <w:sz w:val="28"/>
          <w:szCs w:val="28"/>
          <w:shd w:val="clear" w:color="auto" w:fill="FFFFFF"/>
          <w:lang w:val="uk-UA" w:eastAsia="en-US"/>
        </w:rPr>
        <w:t>Інструменти для веб-дизайну (авт. І. Фоменко);</w:t>
      </w:r>
    </w:p>
    <w:p w:rsidR="00C3512C" w:rsidRPr="009E03F3" w:rsidRDefault="00C3512C" w:rsidP="00C3512C">
      <w:pPr>
        <w:tabs>
          <w:tab w:val="left" w:pos="1080"/>
        </w:tabs>
        <w:ind w:left="777" w:firstLine="0"/>
        <w:jc w:val="left"/>
        <w:rPr>
          <w:rFonts w:ascii="Times New Roman" w:hAnsi="Times New Roman" w:cs="Times New Roman"/>
          <w:sz w:val="28"/>
          <w:szCs w:val="28"/>
          <w:lang w:val="uk-UA"/>
        </w:rPr>
      </w:pPr>
      <w:r w:rsidRPr="009E03F3">
        <w:rPr>
          <w:rFonts w:ascii="Times New Roman" w:hAnsi="Times New Roman" w:cs="Times New Roman"/>
          <w:sz w:val="28"/>
          <w:szCs w:val="28"/>
          <w:lang w:val="uk-UA" w:eastAsia="en-US"/>
        </w:rPr>
        <w:t>«Хмарні сервіси Office 365» (авт. С. Литвинова, Г. Абросімова).</w:t>
      </w:r>
    </w:p>
    <w:p w:rsidR="00C3512C" w:rsidRPr="009E03F3" w:rsidRDefault="00C3512C" w:rsidP="00C3512C">
      <w:pPr>
        <w:widowControl w:val="0"/>
        <w:ind w:firstLine="720"/>
        <w:rPr>
          <w:rFonts w:ascii="Times New Roman" w:hAnsi="Times New Roman" w:cs="Times New Roman"/>
          <w:color w:val="000000"/>
          <w:sz w:val="28"/>
          <w:szCs w:val="28"/>
          <w:lang w:val="uk-UA"/>
        </w:rPr>
      </w:pPr>
      <w:r w:rsidRPr="009E03F3">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9E03F3">
        <w:rPr>
          <w:rFonts w:ascii="Times New Roman" w:hAnsi="Times New Roman" w:cs="Times New Roman"/>
          <w:sz w:val="28"/>
          <w:szCs w:val="28"/>
          <w:lang w:val="uk-UA"/>
        </w:rPr>
        <w:t xml:space="preserve">Влаштування і обладнання кабінетів комп'ютерної </w:t>
      </w:r>
      <w:r w:rsidRPr="009E03F3">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C3512C" w:rsidRPr="009E03F3" w:rsidRDefault="00C3512C" w:rsidP="00C3512C">
      <w:pP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C3512C" w:rsidRPr="009E03F3" w:rsidRDefault="00C3512C" w:rsidP="00C3512C">
      <w:pPr>
        <w:rPr>
          <w:rFonts w:ascii="Times New Roman" w:hAnsi="Times New Roman" w:cs="Times New Roman"/>
          <w:sz w:val="28"/>
          <w:szCs w:val="28"/>
          <w:lang w:val="uk-UA" w:eastAsia="en-US"/>
        </w:rPr>
      </w:pPr>
      <w:r w:rsidRPr="009E03F3">
        <w:rPr>
          <w:rFonts w:ascii="Times New Roman"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C3512C" w:rsidRPr="009E03F3" w:rsidRDefault="00C3512C" w:rsidP="00C3512C">
      <w:pPr>
        <w:ind w:firstLine="720"/>
        <w:rPr>
          <w:rFonts w:ascii="Times New Roman" w:hAnsi="Times New Roman" w:cs="Times New Roman"/>
          <w:sz w:val="28"/>
          <w:szCs w:val="28"/>
          <w:lang w:val="uk-UA"/>
        </w:rPr>
      </w:pPr>
      <w:r w:rsidRPr="009E03F3">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C3512C" w:rsidRPr="009E03F3" w:rsidRDefault="00C3512C" w:rsidP="00C3512C">
      <w:pPr>
        <w:ind w:firstLine="720"/>
        <w:rPr>
          <w:rFonts w:ascii="Times New Roman" w:hAnsi="Times New Roman" w:cs="Times New Roman"/>
          <w:sz w:val="28"/>
          <w:szCs w:val="28"/>
          <w:lang w:val="uk-UA" w:eastAsia="en-US"/>
        </w:rPr>
      </w:pPr>
      <w:r w:rsidRPr="009E03F3">
        <w:rPr>
          <w:rFonts w:ascii="Times New Roman" w:hAnsi="Times New Roman" w:cs="Times New Roman"/>
          <w:sz w:val="28"/>
          <w:szCs w:val="28"/>
          <w:lang w:val="uk-UA"/>
        </w:rPr>
        <w:lastRenderedPageBreak/>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9E03F3">
        <w:rPr>
          <w:rFonts w:ascii="Times New Roman"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C3512C" w:rsidRPr="009E03F3" w:rsidRDefault="00C3512C" w:rsidP="00C3512C">
      <w:pPr>
        <w:ind w:firstLine="720"/>
        <w:rPr>
          <w:rFonts w:ascii="Times New Roman" w:hAnsi="Times New Roman" w:cs="Times New Roman"/>
          <w:b/>
          <w:bCs/>
          <w:sz w:val="28"/>
          <w:szCs w:val="28"/>
          <w:lang w:val="uk-UA"/>
        </w:rPr>
      </w:pPr>
      <w:r w:rsidRPr="009E03F3">
        <w:rPr>
          <w:rFonts w:ascii="Times New Roman"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 «Інформатика в школі».</w:t>
      </w:r>
    </w:p>
    <w:p w:rsidR="00ED7FAF" w:rsidRPr="00BF1C47" w:rsidRDefault="00ED7FAF">
      <w:pPr>
        <w:rPr>
          <w:lang w:val="uk-UA"/>
        </w:rPr>
      </w:pPr>
    </w:p>
    <w:sectPr w:rsidR="00ED7FAF" w:rsidRPr="00BF1C47" w:rsidSect="00ED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BF1C47"/>
    <w:rsid w:val="00022B36"/>
    <w:rsid w:val="000C0AD0"/>
    <w:rsid w:val="000E3070"/>
    <w:rsid w:val="00137D8E"/>
    <w:rsid w:val="00180F6D"/>
    <w:rsid w:val="00191F4D"/>
    <w:rsid w:val="00284D92"/>
    <w:rsid w:val="00302CA3"/>
    <w:rsid w:val="00385F39"/>
    <w:rsid w:val="00557889"/>
    <w:rsid w:val="006634D6"/>
    <w:rsid w:val="006B0814"/>
    <w:rsid w:val="007F0F57"/>
    <w:rsid w:val="00833247"/>
    <w:rsid w:val="00897F42"/>
    <w:rsid w:val="00975F9A"/>
    <w:rsid w:val="00A4154D"/>
    <w:rsid w:val="00AF3262"/>
    <w:rsid w:val="00BF1C47"/>
    <w:rsid w:val="00C3512C"/>
    <w:rsid w:val="00D254C6"/>
    <w:rsid w:val="00E66513"/>
    <w:rsid w:val="00E87F71"/>
    <w:rsid w:val="00E946A7"/>
    <w:rsid w:val="00EB2921"/>
    <w:rsid w:val="00ED7FAF"/>
    <w:rsid w:val="00FA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47"/>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351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kspu.edu/issue-6/p-23-31/fu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160;http://www.ii.npu.edu.ua/files/Zbirnik_KOSN/13/03.pdf" TargetMode="External"/><Relationship Id="rId12" Type="http://schemas.openxmlformats.org/officeDocument/2006/relationships/hyperlink" Target="http://www.google.com/intl/uk/goodtok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combat.com/" TargetMode="External"/><Relationship Id="rId11" Type="http://schemas.openxmlformats.org/officeDocument/2006/relationships/hyperlink" Target="http://www.google.com/intl/uk/goodtoknow/" TargetMode="External"/><Relationship Id="rId5" Type="http://schemas.openxmlformats.org/officeDocument/2006/relationships/hyperlink" Target="https://studio.code.org" TargetMode="External"/><Relationship Id="rId10" Type="http://schemas.openxmlformats.org/officeDocument/2006/relationships/hyperlink" Target="http://mail.online.ua" TargetMode="External"/><Relationship Id="rId4" Type="http://schemas.openxmlformats.org/officeDocument/2006/relationships/hyperlink" Target="http://old.mon.gov.ua/ua/activity/education/56/692/educational_programs/1349869088/" TargetMode="External"/><Relationship Id="rId9" Type="http://schemas.openxmlformats.org/officeDocument/2006/relationships/hyperlink" Target="http://www.&#1110;.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2015-07-01T20:45:00Z</dcterms:created>
  <dcterms:modified xsi:type="dcterms:W3CDTF">2015-07-01T20:45:00Z</dcterms:modified>
</cp:coreProperties>
</file>