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6E" w:rsidRDefault="007D316E" w:rsidP="007D316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7D316E" w:rsidRDefault="007D316E" w:rsidP="007D316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7D316E" w:rsidRDefault="007D316E" w:rsidP="007D316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7D316E" w:rsidRDefault="007D316E" w:rsidP="007D316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7D316E" w:rsidRDefault="007D316E" w:rsidP="007D316E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Основна і старша школа</w:t>
      </w:r>
    </w:p>
    <w:p w:rsidR="007D316E" w:rsidRPr="009213C6" w:rsidRDefault="007D316E" w:rsidP="007D316E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16E" w:rsidRPr="009213C6" w:rsidRDefault="007D316E" w:rsidP="007D316E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</w:p>
    <w:p w:rsidR="007D316E" w:rsidRPr="009213C6" w:rsidRDefault="007D316E" w:rsidP="007D316E">
      <w:pPr>
        <w:pStyle w:val="a3"/>
        <w:widowControl w:val="0"/>
        <w:spacing w:after="0"/>
        <w:ind w:left="0" w:right="-5" w:firstLine="720"/>
        <w:jc w:val="both"/>
        <w:rPr>
          <w:sz w:val="28"/>
          <w:szCs w:val="28"/>
          <w:lang w:val="uk-UA"/>
        </w:rPr>
      </w:pPr>
      <w:r w:rsidRPr="009213C6">
        <w:rPr>
          <w:sz w:val="28"/>
          <w:szCs w:val="28"/>
          <w:lang w:val="uk-UA"/>
        </w:rPr>
        <w:t>Фізичне виховання — важливий засіб фізичного, соціального та духовного розвитку учнівської молоді.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Метою навчального предмета «Фізична культура» є формування в учнів стійкої мотивації до збереження і зміцнення свого здоров’я та ціннісних орієнтацій щодо здорового способу життя. Предмет надає змогу: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створити цілісну уяву про вплив занять фізичними вправами на розвиток особистості;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оволодіти технікою рухових дій;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набути навичок організації та методики проведення найпростіших форм занять фізичною культурою;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сприяти профілактиці шкідливих звичок тощо.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Заняття фізичною культурою повинні увійти до звички школяра. Рух, змагання, </w:t>
      </w:r>
      <w:r w:rsidRPr="009213C6">
        <w:rPr>
          <w:rFonts w:ascii="Times New Roman" w:hAnsi="Times New Roman"/>
          <w:sz w:val="28"/>
          <w:szCs w:val="28"/>
          <w:lang w:val="uk-UA"/>
        </w:rPr>
        <w:t>самоствердження – природна суть фізичної культури і спорту.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Типовими навчальними планами для загальноосвітніх навчальних закладів у 2016/2017 навчальному році на вивчення предмета «Фізична культура» в інваріантній складовій передбачено: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5-9 класи – 3 години на тиждень;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10-11 класи – 2 години на тиждень;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10-11 класи спортивного та військово-спортивного профілів – 5 годин на тиждень.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При складанні розкладу занять на навчальний рік слід враховувати місцеві кліматичні умови, матеріальну базу навчального закладу освіти, кадрове забезпечення вчителями фізичної культури тощо.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Ураховуючи те,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музики, образотворчого мистецтва, трудового навчання та основ здоров’я і фізичної культури.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У 2016/2017 навчальному році вивчення фізичної культури здійснюватиметься за навчальними програмами, які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>мають відповідний гриф Міністерства освіти та науки України.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До занять з фізичної культури і спорту допускаються учні, які пройшли обов'язковий медичний профілактичний огляд відповідно до Положення про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медико-педагогічний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контроль за фізичним вихованням учнів у загальноосвітніх навчальних закладах, не мають протипоказань щодо стану здоров'я, в яких визначені рівень фізичного розвитку і група для занять фізичною культурою.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Присутність учнів на уроках з фізичної культури незалежно від рівня фізичного розвитку і групи для занять фізичною культурою, а також тимчасово звільнені від занять є обов’язковою.</w:t>
      </w:r>
    </w:p>
    <w:p w:rsidR="007D316E" w:rsidRPr="009213C6" w:rsidRDefault="007D316E" w:rsidP="007D316E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25"/>
      <w:bookmarkStart w:id="1" w:name="23"/>
      <w:bookmarkEnd w:id="0"/>
      <w:bookmarkEnd w:id="1"/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Допустиме навантаження на уроці для тих учнів, які за станом здоров'я належать до підготовчої або спеціальної груп і відвідують уроки фізичної культури, встановлює вчитель фізичної культури.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Організація медичного обслуговування учнів здійснюється відповідно до чинного законодавства.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Поділ класу на групи дівчат і юнаків під час вивчення предмета в 10-11 класах загальноосвітніх навчальних закладах здійснюється згідно наказу Міністерства освіти і науки України від 20.02.2002 № 128 (додаток 2). </w:t>
      </w:r>
      <w:r w:rsidRPr="009213C6">
        <w:rPr>
          <w:rFonts w:ascii="Times New Roman" w:hAnsi="Times New Roman"/>
          <w:sz w:val="28"/>
          <w:szCs w:val="28"/>
          <w:lang w:val="uk-UA" w:eastAsia="ru-RU"/>
        </w:rPr>
        <w:t>При наявності можливостей уроки фізичної культури в 5-9 класах варто проводити для хлопців та дівчат окремо.</w:t>
      </w:r>
    </w:p>
    <w:p w:rsidR="007D316E" w:rsidRPr="009213C6" w:rsidRDefault="007D316E" w:rsidP="007D31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Під час планування навчального матеріалу з фізичної культури варто зважати на такі об’єктивні фактори як наявність спортивного залу (майданчика), інвентарю та обладнання, погодні умови тощо. Правильно спланувати навчальну роботу з фізичної культури означає передбачити зміст, форми і методи цієї роботи, врахувати вікові, психологічні і статеві особливості розвитку учнів, рівень їхніх фізичних якостей і рухових здібностей, стан здоров’я тощо.</w:t>
      </w:r>
    </w:p>
    <w:p w:rsidR="007D316E" w:rsidRPr="009213C6" w:rsidRDefault="007D316E" w:rsidP="007D316E">
      <w:pPr>
        <w:pStyle w:val="a3"/>
        <w:spacing w:after="0"/>
        <w:ind w:left="0" w:right="-5" w:firstLine="720"/>
        <w:jc w:val="both"/>
        <w:rPr>
          <w:sz w:val="28"/>
          <w:szCs w:val="28"/>
          <w:lang w:val="uk-UA"/>
        </w:rPr>
      </w:pPr>
      <w:r w:rsidRPr="009213C6">
        <w:rPr>
          <w:sz w:val="28"/>
          <w:szCs w:val="28"/>
          <w:lang w:val="uk-UA"/>
        </w:rPr>
        <w:t xml:space="preserve">Змістове наповнення фізичної культури за програмою навчальний заклад формує самостійно з варіативних модулів. Обов’язковим є включення засобів теоретичної і загально-фізичної підготовки, які передбачені програмою для даного класу до кожного варіативного модуля. У 5-6 класах учні мають опанувати 5-6 варіативних модулів, у 7-8 класах – 3-5 модулів, у 9 класі – 3-4 модулі, 10-11 класах – 2-3 модулі. На опанування всіх модулів відводиться приблизно однакова кількість годин. Однак не виключається можливість вмотивованого збільшення або зменшення кількості годин на вивчення окремих модулів.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На заняттях з фізичної культури рекомендуємо здійснювати </w:t>
      </w:r>
      <w:proofErr w:type="spellStart"/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 орієнтований підхід до навчання учнів за статевими та індивідуальними особливостями фізичного розвитку, а також з урахуванням їхніх потреб і нахилів, навчити учнів «слухати» і «оцінювати» </w:t>
      </w:r>
      <w:r w:rsidRPr="009213C6">
        <w:rPr>
          <w:rFonts w:ascii="Times New Roman" w:hAnsi="Times New Roman"/>
          <w:bCs/>
          <w:snapToGrid w:val="0"/>
          <w:sz w:val="28"/>
          <w:szCs w:val="28"/>
          <w:lang w:val="uk-UA"/>
        </w:rPr>
        <w:t>свій</w:t>
      </w:r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 фізичний </w:t>
      </w:r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>стан, добирати і використовувати різноманітні засоби свого фізичного вдосконалення.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Для оцінювання розвитку фізичних якостей використовуються </w:t>
      </w:r>
      <w:bookmarkStart w:id="2" w:name="_GoBack"/>
      <w:bookmarkEnd w:id="2"/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навчальні нормативи, які розроблено для кожного року вивчення модуля. Контрольні навчальні нормативи є орієнтовними. Порядок їх проведення визначає вчитель відповідно до календарно тематичного планування.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 участь у змаганнях усіх рівнів.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попередження нещасних випадків слід дотримуватись вимог безпеки під час проведення занять а, особливо, при складанні контрольних навчальних нормативів, коли учні виконують вправи з максимальним навантаженням.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період з 01.09 до 01.10 кожного навчального року з метою адаптації учнів до навантажень на уроках фізичної культури прийом контрольних навчальних нормативів не здійснюється, а також обмежується виконання вправ з максимальною інтенсивністю. </w:t>
      </w:r>
    </w:p>
    <w:p w:rsidR="007D316E" w:rsidRPr="009213C6" w:rsidRDefault="007D316E" w:rsidP="007D316E">
      <w:pPr>
        <w:pStyle w:val="a5"/>
        <w:ind w:right="-5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13C6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9213C6">
        <w:rPr>
          <w:rFonts w:ascii="Times New Roman" w:hAnsi="Times New Roman"/>
          <w:sz w:val="28"/>
          <w:szCs w:val="28"/>
          <w:lang w:val="uk-UA"/>
        </w:rPr>
        <w:t>авчально-методичне забезпечення, рекомендоване Міністерством освіти і науки України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освіти і науки України та Інституту модернізації змісту освіти.</w:t>
      </w:r>
    </w:p>
    <w:p w:rsidR="008D099E" w:rsidRPr="007D316E" w:rsidRDefault="008D099E">
      <w:pPr>
        <w:rPr>
          <w:lang w:val="uk-UA"/>
        </w:rPr>
      </w:pPr>
    </w:p>
    <w:sectPr w:rsidR="008D099E" w:rsidRPr="007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E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BC1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16E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B69F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0E05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44653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1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316E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D316E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1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316E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D316E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2016-08-20T10:11:00Z</dcterms:created>
  <dcterms:modified xsi:type="dcterms:W3CDTF">2016-08-20T10:13:00Z</dcterms:modified>
</cp:coreProperties>
</file>